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A83" w:rsidRPr="00451A83" w:rsidRDefault="00451A83" w:rsidP="00451A83">
      <w:pPr>
        <w:tabs>
          <w:tab w:val="left" w:pos="960"/>
        </w:tabs>
        <w:spacing w:before="120" w:after="120" w:line="288" w:lineRule="auto"/>
        <w:ind w:firstLine="567"/>
        <w:jc w:val="both"/>
        <w:rPr>
          <w:rFonts w:ascii="Times New Roman" w:hAnsi="Times New Roman"/>
          <w:b/>
          <w:bCs/>
          <w:iCs/>
          <w:sz w:val="26"/>
          <w:szCs w:val="26"/>
        </w:rPr>
      </w:pPr>
      <w:r w:rsidRPr="00451A83">
        <w:rPr>
          <w:rFonts w:ascii="Times New Roman" w:hAnsi="Times New Roman"/>
          <w:b/>
          <w:bCs/>
          <w:iCs/>
          <w:sz w:val="26"/>
          <w:szCs w:val="26"/>
        </w:rPr>
        <w:t>4. Tiêu chí 4: Quản trị nhà trường</w:t>
      </w:r>
    </w:p>
    <w:p w:rsidR="00451A83" w:rsidRPr="00451A83" w:rsidRDefault="00451A83" w:rsidP="00451A83">
      <w:pPr>
        <w:tabs>
          <w:tab w:val="left" w:pos="960"/>
        </w:tabs>
        <w:spacing w:before="120" w:after="120" w:line="288" w:lineRule="auto"/>
        <w:ind w:firstLine="567"/>
        <w:jc w:val="both"/>
        <w:rPr>
          <w:rFonts w:ascii="Times New Roman" w:hAnsi="Times New Roman"/>
          <w:b/>
          <w:bCs/>
          <w:i/>
          <w:iCs/>
          <w:sz w:val="26"/>
          <w:szCs w:val="26"/>
        </w:rPr>
      </w:pPr>
      <w:r w:rsidRPr="00451A83">
        <w:rPr>
          <w:rFonts w:ascii="Times New Roman" w:hAnsi="Times New Roman"/>
          <w:b/>
          <w:bCs/>
          <w:i/>
          <w:iCs/>
          <w:sz w:val="26"/>
          <w:szCs w:val="26"/>
        </w:rPr>
        <w:t>4.8. Tiêu chuẩn 4.8. Nhà trường có môi trường học tập đáp ứng các yêu cầu về xanh hóa giáo dục nghề nghiệp</w:t>
      </w:r>
    </w:p>
    <w:p w:rsidR="00451A83" w:rsidRPr="00451A83" w:rsidRDefault="00451A83" w:rsidP="00451A83">
      <w:pPr>
        <w:tabs>
          <w:tab w:val="left" w:pos="960"/>
        </w:tabs>
        <w:spacing w:before="120" w:after="120" w:line="288" w:lineRule="auto"/>
        <w:ind w:firstLine="567"/>
        <w:jc w:val="both"/>
        <w:rPr>
          <w:rFonts w:ascii="Times New Roman" w:hAnsi="Times New Roman"/>
          <w:b/>
          <w:i/>
          <w:sz w:val="26"/>
          <w:szCs w:val="26"/>
          <w:shd w:val="clear" w:color="auto" w:fill="FFFFFF"/>
        </w:rPr>
      </w:pPr>
      <w:r w:rsidRPr="00451A83">
        <w:rPr>
          <w:rFonts w:ascii="Times New Roman" w:hAnsi="Times New Roman"/>
          <w:b/>
          <w:i/>
          <w:sz w:val="26"/>
          <w:szCs w:val="26"/>
          <w:shd w:val="clear" w:color="auto" w:fill="FFFFFF"/>
        </w:rPr>
        <w:t>Thuyết minh:</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shd w:val="clear" w:color="auto" w:fill="FFFFFF"/>
        </w:rPr>
      </w:pPr>
      <w:r w:rsidRPr="00451A83">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Tp. Hồ Chí Minh nói riêng. Trong đó, x</w:t>
      </w:r>
      <w:r w:rsidRPr="00451A83">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 Vì thế, Nhà trường nhận được sự chỉ đạo và quan tâm sâu sát của cơ quan quản lý là Sở Lao động - Thương binh và Xã hội cùng sự hỗ trợ của Tổ chức phát triển Đức (GIZ).</w:t>
      </w:r>
    </w:p>
    <w:p w:rsidR="00451A83" w:rsidRP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451A83">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t>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T</w:t>
      </w:r>
      <w:r w:rsidRPr="00451A83">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451A83">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451A83">
        <w:rPr>
          <w:rFonts w:ascii="Times New Roman" w:hAnsi="Times New Roman"/>
          <w:i/>
          <w:sz w:val="26"/>
          <w:szCs w:val="26"/>
        </w:rPr>
        <w:t xml:space="preserve">(4.8.05 - Quyết định số 589/QĐ-LTTC-TC ngày 31 tháng 5 năm 2019 về thành lập Ban Chỉ đạo xanh hóa đào tạo nghề của Trường Cao đẳng Lý Tự Trọng Thành phố Hồ Chí Minh) </w:t>
      </w:r>
      <w:r w:rsidRPr="00451A83">
        <w:rPr>
          <w:rFonts w:ascii="Times New Roman" w:hAnsi="Times New Roman"/>
          <w:sz w:val="26"/>
          <w:szCs w:val="26"/>
        </w:rPr>
        <w:t>và thành lập Câu lạc bộ Xanh</w:t>
      </w:r>
      <w:r w:rsidRPr="00451A83">
        <w:rPr>
          <w:rFonts w:ascii="Times New Roman" w:hAnsi="Times New Roman"/>
          <w:i/>
          <w:sz w:val="26"/>
          <w:szCs w:val="26"/>
        </w:rPr>
        <w:t xml:space="preserve"> (4.8.06 – Quyết định số 1055/QĐ-LTT-TC ngày 19 tháng 9 năm 2019 về Thành lập Câu lạc bộ Xanh của Trường Cao đẳng Lý Tự Trọng Thành phố Hồ Chí Minh). </w:t>
      </w:r>
      <w:r w:rsidRPr="00451A83">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51A83">
        <w:rPr>
          <w:rFonts w:ascii="Times New Roman" w:hAnsi="Times New Roman"/>
          <w:i/>
          <w:sz w:val="26"/>
          <w:szCs w:val="26"/>
        </w:rPr>
        <w:t>(4.8.07 – Kế hoạch số 651/KH-LTT ngày 12 tháng 6 năm 2019 về tham gia xanh hóa đào tạo nghề của Trường Cao đẳng Lý Tự Trọng Thành phố Hồ Chí Minh).</w:t>
      </w:r>
    </w:p>
    <w:p w:rsidR="00451A83" w:rsidRPr="00451A83" w:rsidRDefault="00451A83" w:rsidP="00451A83">
      <w:pPr>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lastRenderedPageBreak/>
        <w:t>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451A83">
        <w:rPr>
          <w:rFonts w:ascii="Times New Roman" w:hAnsi="Times New Roman"/>
          <w:i/>
          <w:sz w:val="26"/>
          <w:szCs w:val="26"/>
        </w:rPr>
        <w:t>4.8.08 – Thời khóa biểu giáo dục định hướng – kỹ năng mềm khóa 2019</w:t>
      </w:r>
      <w:r w:rsidRPr="00451A83">
        <w:rPr>
          <w:rFonts w:ascii="Times New Roman" w:hAnsi="Times New Roman"/>
          <w:sz w:val="26"/>
          <w:szCs w:val="26"/>
        </w:rPr>
        <w:t>).</w:t>
      </w:r>
    </w:p>
    <w:p w:rsidR="00451A83" w:rsidRP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51A83">
        <w:rPr>
          <w:rFonts w:ascii="Times New Roman" w:hAnsi="Times New Roman"/>
          <w:i/>
          <w:sz w:val="26"/>
          <w:szCs w:val="26"/>
        </w:rPr>
        <w:t xml:space="preserve">(4.8.09 - Chương trình môn học </w:t>
      </w:r>
      <w:r w:rsidRPr="00451A83">
        <w:rPr>
          <w:rFonts w:ascii="Times New Roman" w:hAnsi="Times New Roman"/>
          <w:i/>
          <w:sz w:val="26"/>
          <w:szCs w:val="26"/>
          <w:lang w:val="pt-BR"/>
        </w:rPr>
        <w:t>Bảo vệ môi trường, sử dụng năng lượng và tài nguyên hiệu quả</w:t>
      </w:r>
      <w:r w:rsidRPr="00451A83">
        <w:rPr>
          <w:rFonts w:ascii="Times New Roman" w:hAnsi="Times New Roman"/>
          <w:i/>
          <w:sz w:val="26"/>
          <w:szCs w:val="26"/>
        </w:rPr>
        <w:t>).</w:t>
      </w:r>
    </w:p>
    <w:p w:rsid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451A83">
        <w:rPr>
          <w:rFonts w:ascii="Times New Roman" w:hAnsi="Times New Roman"/>
          <w:i/>
          <w:sz w:val="26"/>
          <w:szCs w:val="26"/>
        </w:rPr>
        <w:t>(4.8.10 – 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p w:rsidR="00136704" w:rsidRPr="00F9390B" w:rsidRDefault="00136704" w:rsidP="00136704">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Điểm tự đánh giá tiêu chuẩn 4.8:  3 Điểm.</w:t>
      </w:r>
    </w:p>
    <w:p w:rsidR="00136704" w:rsidRPr="00451A83" w:rsidRDefault="00136704" w:rsidP="00451A83">
      <w:pPr>
        <w:spacing w:before="120" w:after="120" w:line="288" w:lineRule="auto"/>
        <w:ind w:firstLine="567"/>
        <w:jc w:val="both"/>
        <w:rPr>
          <w:rFonts w:ascii="Times New Roman" w:hAnsi="Times New Roman"/>
          <w:i/>
          <w:sz w:val="26"/>
          <w:szCs w:val="26"/>
        </w:rPr>
      </w:pPr>
      <w:bookmarkStart w:id="0" w:name="_GoBack"/>
      <w:bookmarkEnd w:id="0"/>
    </w:p>
    <w:p w:rsidR="00B73053" w:rsidRPr="00451A83" w:rsidRDefault="00B73053">
      <w:pPr>
        <w:rPr>
          <w:rFonts w:ascii="Times New Roman" w:hAnsi="Times New Roman"/>
        </w:rPr>
      </w:pPr>
    </w:p>
    <w:sectPr w:rsidR="00B73053" w:rsidRPr="00451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A83"/>
    <w:rsid w:val="00136704"/>
    <w:rsid w:val="00451A83"/>
    <w:rsid w:val="00B73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2019-10-09T09:02:00Z</dcterms:created>
  <dcterms:modified xsi:type="dcterms:W3CDTF">2019-10-09T09:03:00Z</dcterms:modified>
</cp:coreProperties>
</file>